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8" w:rsidRDefault="00912158"/>
    <w:p w:rsidR="00912158" w:rsidRDefault="003A2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Eisberg / The Entity – 48 Stunden </w:t>
      </w:r>
      <w:proofErr w:type="spellStart"/>
      <w:r>
        <w:rPr>
          <w:b/>
          <w:sz w:val="28"/>
          <w:szCs w:val="28"/>
        </w:rPr>
        <w:t>Meltdown</w:t>
      </w:r>
      <w:proofErr w:type="spellEnd"/>
    </w:p>
    <w:p w:rsidR="00912158" w:rsidRDefault="00912158">
      <w:pPr>
        <w:pStyle w:val="KeinLeerraum"/>
      </w:pPr>
    </w:p>
    <w:p w:rsidR="00912158" w:rsidRDefault="00D45534">
      <w:pPr>
        <w:pStyle w:val="KeinLeerraum"/>
      </w:pPr>
      <w:r>
        <w:t xml:space="preserve">Eis </w:t>
      </w:r>
      <w:r w:rsidR="003A2245">
        <w:t>ist negative Entropie, ein Statement gegen Nivellierung. Eis beschreibt geradezu sprichwörtlich das Wesentliche unter der Oberfläche und hat im Sinne einer abschmelzenden globalen Eis-La</w:t>
      </w:r>
      <w:r w:rsidR="006B6068">
        <w:t xml:space="preserve">ndschaft nur allzu dramatische, </w:t>
      </w:r>
      <w:r w:rsidR="003A2245">
        <w:t>naheliegende ökologische Kontexte. Eis beschreibt als kalte Symbolik auch den blin</w:t>
      </w:r>
      <w:r>
        <w:t>den Fleck auch der IT und AI: D</w:t>
      </w:r>
      <w:r w:rsidR="003A2245">
        <w:t>as Fakt der permanent notwendigen Kühlung der Datensysteme gegen Überhitzung/</w:t>
      </w:r>
      <w:proofErr w:type="spellStart"/>
      <w:r w:rsidR="003A2245">
        <w:t>Meltdown</w:t>
      </w:r>
      <w:proofErr w:type="spellEnd"/>
      <w:r w:rsidR="006B6068">
        <w:t xml:space="preserve"> – </w:t>
      </w:r>
      <w:r>
        <w:t>bei stetiger Zunahme der Datenmengen</w:t>
      </w:r>
      <w:r w:rsidR="003A2245">
        <w:t>.</w:t>
      </w:r>
      <w:r w:rsidR="00A1322B">
        <w:t xml:space="preserve"> Man kann also sagen, </w:t>
      </w:r>
      <w:r w:rsidR="00EE39FB">
        <w:t>im Sinn einer</w:t>
      </w:r>
      <w:r w:rsidR="00A1322B">
        <w:t xml:space="preserve"> systemisch-performativen Behauptung: Während die Polkappen abschmelzen, wird</w:t>
      </w:r>
      <w:r w:rsidR="00EE39FB">
        <w:t xml:space="preserve"> </w:t>
      </w:r>
      <w:r w:rsidR="00A1322B">
        <w:t xml:space="preserve">immer mehr Datenkühlung </w:t>
      </w:r>
      <w:r w:rsidR="00EE39FB">
        <w:t>notwendig</w:t>
      </w:r>
      <w:r w:rsidR="00A1322B">
        <w:t>.</w:t>
      </w:r>
      <w:r w:rsidR="007A7FA4">
        <w:t xml:space="preserve"> </w:t>
      </w:r>
      <w:r w:rsidR="003A2245">
        <w:t xml:space="preserve">Mit </w:t>
      </w:r>
      <w:r w:rsidR="00463491">
        <w:t>der symbolischen Präsenz dieser weitläufigen Kontexte</w:t>
      </w:r>
      <w:r w:rsidR="003A2245">
        <w:t xml:space="preserve"> wird der Eisblock zu einem eigenen/anderen Akteur, der für sich selbst bereits eine bestimmt</w:t>
      </w:r>
      <w:r>
        <w:t xml:space="preserve">e Größe (Entität) erreicht hat. </w:t>
      </w:r>
      <w:r w:rsidR="00A1322B">
        <w:t>Die Entität steht</w:t>
      </w:r>
      <w:r>
        <w:t xml:space="preserve"> </w:t>
      </w:r>
      <w:r w:rsidR="003A2245">
        <w:t xml:space="preserve">also </w:t>
      </w:r>
      <w:r w:rsidR="00463491" w:rsidRPr="00463491">
        <w:t xml:space="preserve">nicht nur für </w:t>
      </w:r>
      <w:r w:rsidR="003A2245">
        <w:t>eine</w:t>
      </w:r>
      <w:r w:rsidR="00463491">
        <w:t xml:space="preserve"> </w:t>
      </w:r>
      <w:r w:rsidR="003A2245">
        <w:t xml:space="preserve">eigene, quasi natürliche </w:t>
      </w:r>
      <w:r w:rsidR="00463491">
        <w:t xml:space="preserve">Präsenz per se, sondern auch für </w:t>
      </w:r>
      <w:r w:rsidR="00463491" w:rsidRPr="00463491">
        <w:t xml:space="preserve">Abschmelzen und noch mehr cool </w:t>
      </w:r>
      <w:proofErr w:type="spellStart"/>
      <w:r w:rsidR="00463491" w:rsidRPr="00463491">
        <w:t>data</w:t>
      </w:r>
      <w:proofErr w:type="spellEnd"/>
      <w:r w:rsidR="00463491">
        <w:t xml:space="preserve">, und </w:t>
      </w:r>
      <w:r w:rsidR="003A2245">
        <w:t xml:space="preserve">damit </w:t>
      </w:r>
      <w:r>
        <w:t xml:space="preserve">für </w:t>
      </w:r>
      <w:r w:rsidR="003A2245">
        <w:t xml:space="preserve">die generelle Unzugänglichkeit der Systeme. Eis ist gefrorener Zustand im Sinne einer größer gefassten Unzugänglichkeit – sowohl im systemischen Sinn als auch eines konkret </w:t>
      </w:r>
      <w:r w:rsidR="007A7FA4">
        <w:t>räumlich unzugänglichen Territoriums</w:t>
      </w:r>
      <w:r w:rsidR="003A2245">
        <w:t xml:space="preserve">. Der Eisblock wird seiner </w:t>
      </w:r>
      <w:r w:rsidR="00A1322B">
        <w:t>quasi-</w:t>
      </w:r>
      <w:r w:rsidR="003A2245">
        <w:t xml:space="preserve">performativen Eigenschaft schlechthin ausgesetzt – eines </w:t>
      </w:r>
      <w:proofErr w:type="spellStart"/>
      <w:r w:rsidR="003A2245">
        <w:t>Melt</w:t>
      </w:r>
      <w:r w:rsidR="00463491">
        <w:t>d</w:t>
      </w:r>
      <w:r w:rsidR="003A2245">
        <w:t>owns</w:t>
      </w:r>
      <w:proofErr w:type="spellEnd"/>
      <w:r w:rsidR="003A2245">
        <w:t xml:space="preserve"> innerhalb von 48 Stunden. </w:t>
      </w:r>
    </w:p>
    <w:p w:rsidR="00912158" w:rsidRDefault="00912158"/>
    <w:p w:rsidR="00912158" w:rsidRDefault="003A2245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 xml:space="preserve">Tanja </w:t>
      </w:r>
      <w:proofErr w:type="spellStart"/>
      <w:r>
        <w:rPr>
          <w:b/>
          <w:sz w:val="20"/>
          <w:szCs w:val="20"/>
        </w:rPr>
        <w:t>Brandmayr</w:t>
      </w:r>
      <w:proofErr w:type="spellEnd"/>
      <w:r>
        <w:rPr>
          <w:sz w:val="20"/>
          <w:szCs w:val="20"/>
        </w:rPr>
        <w:t xml:space="preserve"> arbeitet seit vielen Jahren und in unterschiedlichen Zusammenhängen zwischen Text, Inszenierung und Kunst. In der Vergangenheit Bühnenarbeiten. In den letzten Jahren Fokus auf textlich-performativen Arbeiten und erweiterte Kunstfor</w:t>
      </w:r>
      <w:r w:rsidR="009B72E1">
        <w:rPr>
          <w:sz w:val="20"/>
          <w:szCs w:val="20"/>
        </w:rPr>
        <w:t>mate</w:t>
      </w:r>
      <w:r>
        <w:rPr>
          <w:sz w:val="20"/>
          <w:szCs w:val="20"/>
        </w:rPr>
        <w:t>. Fortlaufendes Format in Koop mit Stadtwerkstatt:</w:t>
      </w:r>
      <w:r w:rsidR="009B72E1">
        <w:rPr>
          <w:sz w:val="20"/>
          <w:szCs w:val="20"/>
        </w:rPr>
        <w:t xml:space="preserve"> Der </w:t>
      </w:r>
      <w:r>
        <w:rPr>
          <w:sz w:val="20"/>
          <w:szCs w:val="20"/>
        </w:rPr>
        <w:t xml:space="preserve">Arbeitsbegriff Quasikunst. Letzte Projekte daraus: „Das biomechanische Ballett, oder: I Like </w:t>
      </w:r>
      <w:proofErr w:type="spellStart"/>
      <w:r>
        <w:rPr>
          <w:sz w:val="20"/>
          <w:szCs w:val="20"/>
        </w:rPr>
        <w:t>Trees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Human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“ und „Fog </w:t>
      </w:r>
      <w:proofErr w:type="spellStart"/>
      <w:r>
        <w:rPr>
          <w:sz w:val="20"/>
          <w:szCs w:val="20"/>
        </w:rPr>
        <w:t>Ballet</w:t>
      </w:r>
      <w:proofErr w:type="spellEnd"/>
      <w:r>
        <w:rPr>
          <w:sz w:val="20"/>
          <w:szCs w:val="20"/>
        </w:rPr>
        <w:t xml:space="preserve">“.  </w:t>
      </w:r>
    </w:p>
    <w:p w:rsidR="00912158" w:rsidRDefault="003A2245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Außerdem Redakteurin und Kulturjournalistin für die Kunst- und Kulturhefte: Die Referentin und Versorgerin. Lebt in Linz/Österreich. </w:t>
      </w:r>
      <w:r>
        <w:rPr>
          <w:sz w:val="20"/>
          <w:szCs w:val="20"/>
        </w:rPr>
        <w:br/>
        <w:t>brandjung.servus.at, quasikunst.at, diereferentin.at, versorgerin.stwst.at</w:t>
      </w:r>
    </w:p>
    <w:p w:rsidR="00912158" w:rsidRDefault="00912158"/>
    <w:p w:rsidR="008429EA" w:rsidRDefault="008429EA"/>
    <w:p w:rsidR="00912158" w:rsidRDefault="003A2245">
      <w:pPr>
        <w:rPr>
          <w:shd w:val="clear" w:color="auto" w:fill="FFFF00"/>
        </w:rPr>
      </w:pPr>
      <w:r>
        <w:rPr>
          <w:shd w:val="clear" w:color="auto" w:fill="FFFF00"/>
        </w:rPr>
        <w:t>Engl.</w:t>
      </w:r>
    </w:p>
    <w:p w:rsidR="002924A6" w:rsidRDefault="002924A6"/>
    <w:p w:rsidR="00912158" w:rsidRPr="007F0E0C" w:rsidRDefault="003A22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Iceberg</w:t>
      </w:r>
      <w:proofErr w:type="spellEnd"/>
      <w:r>
        <w:rPr>
          <w:b/>
          <w:sz w:val="28"/>
          <w:szCs w:val="28"/>
        </w:rPr>
        <w:t xml:space="preserve"> / The Entity – 48 </w:t>
      </w:r>
      <w:proofErr w:type="spellStart"/>
      <w:r>
        <w:rPr>
          <w:b/>
          <w:sz w:val="28"/>
          <w:szCs w:val="28"/>
        </w:rPr>
        <w:t>Hours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Meltdown</w:t>
      </w:r>
      <w:proofErr w:type="spellEnd"/>
    </w:p>
    <w:p w:rsidR="007F0E0C" w:rsidRDefault="007F0E0C" w:rsidP="007F0E0C">
      <w:pPr>
        <w:spacing w:after="0"/>
        <w:rPr>
          <w:lang w:val="en"/>
        </w:rPr>
      </w:pPr>
    </w:p>
    <w:p w:rsidR="007F0E0C" w:rsidRDefault="00917AFC" w:rsidP="007F0E0C">
      <w:pPr>
        <w:spacing w:after="0"/>
        <w:rPr>
          <w:lang w:val="en"/>
        </w:rPr>
      </w:pPr>
      <w:r>
        <w:rPr>
          <w:lang w:val="en"/>
        </w:rPr>
        <w:t>Ice means negative entropy and can be taken as a statement against</w:t>
      </w:r>
      <w:r w:rsidR="002924A6">
        <w:rPr>
          <w:lang w:val="en"/>
        </w:rPr>
        <w:t xml:space="preserve"> </w:t>
      </w:r>
      <w:r>
        <w:rPr>
          <w:lang w:val="en"/>
        </w:rPr>
        <w:t xml:space="preserve">cultural </w:t>
      </w:r>
      <w:r w:rsidR="002924A6">
        <w:rPr>
          <w:lang w:val="en"/>
        </w:rPr>
        <w:t xml:space="preserve">leveling. Ice </w:t>
      </w:r>
      <w:r>
        <w:rPr>
          <w:lang w:val="en"/>
        </w:rPr>
        <w:t xml:space="preserve">almost </w:t>
      </w:r>
      <w:r w:rsidR="002924A6">
        <w:rPr>
          <w:lang w:val="en"/>
        </w:rPr>
        <w:t xml:space="preserve">literally describes the </w:t>
      </w:r>
      <w:r>
        <w:rPr>
          <w:lang w:val="en"/>
        </w:rPr>
        <w:t>substance beneath a</w:t>
      </w:r>
      <w:r w:rsidR="002924A6">
        <w:rPr>
          <w:lang w:val="en"/>
        </w:rPr>
        <w:t xml:space="preserve"> surface and, in the sense of a melting gl</w:t>
      </w:r>
      <w:r>
        <w:rPr>
          <w:lang w:val="en"/>
        </w:rPr>
        <w:t>obal ice landscape, it carries the dramatic and most</w:t>
      </w:r>
      <w:r w:rsidR="002924A6">
        <w:rPr>
          <w:lang w:val="en"/>
        </w:rPr>
        <w:t xml:space="preserve"> </w:t>
      </w:r>
      <w:r>
        <w:rPr>
          <w:lang w:val="en"/>
        </w:rPr>
        <w:t>obvious ecological connotations</w:t>
      </w:r>
      <w:r w:rsidR="002924A6">
        <w:rPr>
          <w:lang w:val="en"/>
        </w:rPr>
        <w:t xml:space="preserve">. </w:t>
      </w:r>
      <w:r w:rsidR="008B6A16">
        <w:rPr>
          <w:rFonts w:cs="Calibri"/>
          <w:lang w:val="en-US"/>
        </w:rPr>
        <w:t>Ice symbolizes also the</w:t>
      </w:r>
      <w:r w:rsidR="007F0E0C">
        <w:rPr>
          <w:rFonts w:cs="Calibri"/>
          <w:lang w:val="en-US"/>
        </w:rPr>
        <w:t xml:space="preserve"> cold blind spot of IT and AI: </w:t>
      </w:r>
      <w:r w:rsidR="008B6A16">
        <w:rPr>
          <w:rFonts w:cs="Calibri"/>
          <w:lang w:val="en-US"/>
        </w:rPr>
        <w:t>the necessity of permanent cooling the data systems against overheating/meltdown</w:t>
      </w:r>
      <w:r w:rsidR="008B6A16">
        <w:rPr>
          <w:rFonts w:cs="Calibri"/>
          <w:lang w:val="en-US"/>
        </w:rPr>
        <w:t xml:space="preserve"> - </w:t>
      </w:r>
      <w:r w:rsidR="002924A6">
        <w:rPr>
          <w:lang w:val="en"/>
        </w:rPr>
        <w:t>with a steady increase of the data quantities. One can s</w:t>
      </w:r>
      <w:r w:rsidR="008B6A16">
        <w:rPr>
          <w:lang w:val="en"/>
        </w:rPr>
        <w:t>ay</w:t>
      </w:r>
      <w:r w:rsidR="002924A6">
        <w:rPr>
          <w:lang w:val="en"/>
        </w:rPr>
        <w:t xml:space="preserve">, in the sense of a systemic-performative </w:t>
      </w:r>
      <w:r w:rsidR="008B6A16">
        <w:rPr>
          <w:lang w:val="en"/>
        </w:rPr>
        <w:t>statement: While</w:t>
      </w:r>
      <w:r w:rsidR="002924A6">
        <w:rPr>
          <w:lang w:val="en"/>
        </w:rPr>
        <w:t xml:space="preserve"> pole caps </w:t>
      </w:r>
      <w:r w:rsidR="008B6A16">
        <w:rPr>
          <w:lang w:val="en"/>
        </w:rPr>
        <w:t xml:space="preserve">are </w:t>
      </w:r>
      <w:r w:rsidR="002924A6">
        <w:rPr>
          <w:lang w:val="en"/>
        </w:rPr>
        <w:t>melt</w:t>
      </w:r>
      <w:r w:rsidR="008B6A16">
        <w:rPr>
          <w:lang w:val="en"/>
        </w:rPr>
        <w:t>ing</w:t>
      </w:r>
      <w:r w:rsidR="002924A6">
        <w:rPr>
          <w:lang w:val="en"/>
        </w:rPr>
        <w:t>, more and more data cooling becomes necessary. With the symbolic presence of these co</w:t>
      </w:r>
      <w:r w:rsidR="008B6A16">
        <w:rPr>
          <w:lang w:val="en"/>
        </w:rPr>
        <w:t xml:space="preserve">ntexts, the ice block becomes an </w:t>
      </w:r>
      <w:r w:rsidR="002924A6">
        <w:rPr>
          <w:lang w:val="en"/>
        </w:rPr>
        <w:t>actor</w:t>
      </w:r>
      <w:r w:rsidR="008B6A16">
        <w:rPr>
          <w:lang w:val="en"/>
        </w:rPr>
        <w:t xml:space="preserve"> on his own</w:t>
      </w:r>
      <w:r w:rsidR="002924A6">
        <w:rPr>
          <w:lang w:val="en"/>
        </w:rPr>
        <w:t xml:space="preserve">, who has already </w:t>
      </w:r>
      <w:r w:rsidR="008B6A16">
        <w:rPr>
          <w:lang w:val="en"/>
        </w:rPr>
        <w:t>risen to</w:t>
      </w:r>
      <w:r w:rsidR="002924A6">
        <w:rPr>
          <w:lang w:val="en"/>
        </w:rPr>
        <w:t xml:space="preserve"> a </w:t>
      </w:r>
      <w:r w:rsidR="008B6A16">
        <w:rPr>
          <w:lang w:val="en"/>
        </w:rPr>
        <w:t>specific size (respectively an entity)</w:t>
      </w:r>
      <w:r w:rsidR="002924A6">
        <w:rPr>
          <w:lang w:val="en"/>
        </w:rPr>
        <w:t xml:space="preserve">. </w:t>
      </w:r>
      <w:r w:rsidR="008B6A16">
        <w:rPr>
          <w:lang w:val="en"/>
        </w:rPr>
        <w:t>This</w:t>
      </w:r>
      <w:r w:rsidR="007F0E0C">
        <w:rPr>
          <w:lang w:val="en"/>
        </w:rPr>
        <w:t xml:space="preserve"> entity represents </w:t>
      </w:r>
      <w:r w:rsidR="002924A6">
        <w:rPr>
          <w:lang w:val="en"/>
        </w:rPr>
        <w:t xml:space="preserve">not only its own, quasi-natural presence per se, but also </w:t>
      </w:r>
      <w:r w:rsidR="007F0E0C">
        <w:rPr>
          <w:lang w:val="en"/>
        </w:rPr>
        <w:t>a melt</w:t>
      </w:r>
      <w:r w:rsidR="002924A6">
        <w:rPr>
          <w:lang w:val="en"/>
        </w:rPr>
        <w:t xml:space="preserve">down and even more cool data, and </w:t>
      </w:r>
      <w:r w:rsidR="007F0E0C">
        <w:rPr>
          <w:lang w:val="en"/>
        </w:rPr>
        <w:t>refers to</w:t>
      </w:r>
      <w:r w:rsidR="002924A6">
        <w:rPr>
          <w:lang w:val="en"/>
        </w:rPr>
        <w:t xml:space="preserve"> the general </w:t>
      </w:r>
      <w:r w:rsidR="007F0E0C">
        <w:rPr>
          <w:lang w:val="en"/>
        </w:rPr>
        <w:t>unavailability</w:t>
      </w:r>
      <w:r w:rsidR="002924A6">
        <w:rPr>
          <w:lang w:val="en"/>
        </w:rPr>
        <w:t xml:space="preserve"> of the systems. Ice is a frozen state in the sense of greater inaccessibility - both in the systemic sense and in a specifically spatially inaccessible territory. </w:t>
      </w:r>
      <w:r w:rsidR="007F0E0C">
        <w:rPr>
          <w:rFonts w:cs="Calibri"/>
          <w:lang w:val="en-US"/>
        </w:rPr>
        <w:t>The work is carried out with the most obvious and material aspects of the materi</w:t>
      </w:r>
      <w:r w:rsidR="00262B8D">
        <w:rPr>
          <w:rFonts w:cs="Calibri"/>
          <w:lang w:val="en-US"/>
        </w:rPr>
        <w:t xml:space="preserve">al ice – as a 48 </w:t>
      </w:r>
      <w:proofErr w:type="gramStart"/>
      <w:r w:rsidR="00262B8D">
        <w:rPr>
          <w:rFonts w:cs="Calibri"/>
          <w:lang w:val="en-US"/>
        </w:rPr>
        <w:t>hours</w:t>
      </w:r>
      <w:proofErr w:type="gramEnd"/>
      <w:r w:rsidR="00262B8D">
        <w:rPr>
          <w:rFonts w:cs="Calibri"/>
          <w:lang w:val="en-US"/>
        </w:rPr>
        <w:t xml:space="preserve"> meltdo</w:t>
      </w:r>
      <w:bookmarkStart w:id="0" w:name="_GoBack"/>
      <w:bookmarkEnd w:id="0"/>
      <w:r w:rsidR="00262B8D">
        <w:rPr>
          <w:rFonts w:cs="Calibri"/>
          <w:lang w:val="en-US"/>
        </w:rPr>
        <w:t>wn.</w:t>
      </w:r>
    </w:p>
    <w:p w:rsidR="00912158" w:rsidRDefault="00912158"/>
    <w:p w:rsidR="002924A6" w:rsidRDefault="003A2245">
      <w:pPr>
        <w:pStyle w:val="KeinLeerraum"/>
        <w:rPr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Tanja </w:t>
      </w:r>
      <w:proofErr w:type="spellStart"/>
      <w:r>
        <w:rPr>
          <w:b/>
          <w:sz w:val="20"/>
          <w:szCs w:val="20"/>
          <w:lang w:val="en"/>
        </w:rPr>
        <w:t>Brandmayr</w:t>
      </w:r>
      <w:proofErr w:type="spellEnd"/>
      <w:r>
        <w:rPr>
          <w:sz w:val="20"/>
          <w:szCs w:val="20"/>
          <w:lang w:val="en"/>
        </w:rPr>
        <w:t xml:space="preserve"> worked for many years and in different contexts between text, staging and art. In the past, performative stage works. In recent years, coming back to textually-performative works and</w:t>
      </w:r>
      <w:r w:rsidR="002924A6">
        <w:rPr>
          <w:sz w:val="20"/>
          <w:szCs w:val="20"/>
          <w:lang w:val="en"/>
        </w:rPr>
        <w:t xml:space="preserve"> advanced art formats. </w:t>
      </w:r>
      <w:r>
        <w:rPr>
          <w:sz w:val="20"/>
          <w:szCs w:val="20"/>
          <w:lang w:val="en"/>
        </w:rPr>
        <w:t xml:space="preserve">Ongoing format in Koop with </w:t>
      </w:r>
      <w:proofErr w:type="spellStart"/>
      <w:r>
        <w:rPr>
          <w:sz w:val="20"/>
          <w:szCs w:val="20"/>
          <w:lang w:val="en"/>
        </w:rPr>
        <w:t>Stadtwerkstatt</w:t>
      </w:r>
      <w:proofErr w:type="spellEnd"/>
      <w:r>
        <w:rPr>
          <w:sz w:val="20"/>
          <w:szCs w:val="20"/>
          <w:lang w:val="en"/>
        </w:rPr>
        <w:t>: The</w:t>
      </w:r>
      <w:r w:rsidR="002924A6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work term </w:t>
      </w:r>
      <w:proofErr w:type="spellStart"/>
      <w:r>
        <w:rPr>
          <w:sz w:val="20"/>
          <w:szCs w:val="20"/>
          <w:lang w:val="en"/>
        </w:rPr>
        <w:t>Quasikunst</w:t>
      </w:r>
      <w:proofErr w:type="spellEnd"/>
      <w:r>
        <w:rPr>
          <w:sz w:val="20"/>
          <w:szCs w:val="20"/>
          <w:lang w:val="en"/>
        </w:rPr>
        <w:t xml:space="preserve">. </w:t>
      </w:r>
      <w:proofErr w:type="spellStart"/>
      <w:r>
        <w:rPr>
          <w:sz w:val="20"/>
          <w:szCs w:val="20"/>
        </w:rPr>
        <w:t>Recent</w:t>
      </w:r>
      <w:proofErr w:type="spellEnd"/>
      <w:r>
        <w:rPr>
          <w:sz w:val="20"/>
          <w:szCs w:val="20"/>
        </w:rPr>
        <w:t xml:space="preserve"> Projects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Quasikunst: „The </w:t>
      </w:r>
      <w:proofErr w:type="spellStart"/>
      <w:r>
        <w:rPr>
          <w:sz w:val="20"/>
          <w:szCs w:val="20"/>
        </w:rPr>
        <w:t>Biomechanical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: I Like </w:t>
      </w:r>
      <w:proofErr w:type="spellStart"/>
      <w:r>
        <w:rPr>
          <w:sz w:val="20"/>
          <w:szCs w:val="20"/>
        </w:rPr>
        <w:t>Trees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Human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“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„Fog </w:t>
      </w:r>
      <w:proofErr w:type="spellStart"/>
      <w:r>
        <w:rPr>
          <w:sz w:val="20"/>
          <w:szCs w:val="20"/>
        </w:rPr>
        <w:t>Ballet</w:t>
      </w:r>
      <w:proofErr w:type="spellEnd"/>
      <w:r>
        <w:rPr>
          <w:sz w:val="20"/>
          <w:szCs w:val="20"/>
        </w:rPr>
        <w:t xml:space="preserve">“.  </w:t>
      </w:r>
    </w:p>
    <w:p w:rsidR="00912158" w:rsidRDefault="003A2245">
      <w:pPr>
        <w:pStyle w:val="KeinLeerraum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In addition, editor and cultural journalist for arts and culture magazines: “Die </w:t>
      </w:r>
      <w:proofErr w:type="spellStart"/>
      <w:r>
        <w:rPr>
          <w:sz w:val="20"/>
          <w:szCs w:val="20"/>
          <w:lang w:val="en"/>
        </w:rPr>
        <w:t>Referentin</w:t>
      </w:r>
      <w:proofErr w:type="spellEnd"/>
      <w:r>
        <w:rPr>
          <w:sz w:val="20"/>
          <w:szCs w:val="20"/>
          <w:lang w:val="en"/>
        </w:rPr>
        <w:t>” and “</w:t>
      </w:r>
      <w:proofErr w:type="spellStart"/>
      <w:r>
        <w:rPr>
          <w:sz w:val="20"/>
          <w:szCs w:val="20"/>
          <w:lang w:val="en"/>
        </w:rPr>
        <w:t>Versorgerin</w:t>
      </w:r>
      <w:proofErr w:type="spellEnd"/>
      <w:r>
        <w:rPr>
          <w:sz w:val="20"/>
          <w:szCs w:val="20"/>
          <w:lang w:val="en"/>
        </w:rPr>
        <w:t>”. Lives in Linz/Austria.</w:t>
      </w:r>
      <w:r>
        <w:rPr>
          <w:sz w:val="20"/>
          <w:szCs w:val="20"/>
          <w:lang w:val="en"/>
        </w:rPr>
        <w:br/>
        <w:t>Projects and information: brandjung</w:t>
      </w:r>
      <w:r w:rsidR="002924A6">
        <w:rPr>
          <w:sz w:val="20"/>
          <w:szCs w:val="20"/>
          <w:lang w:val="en"/>
        </w:rPr>
        <w:t>.servus.at, quasikunst.at</w:t>
      </w:r>
      <w:r w:rsidR="002924A6">
        <w:rPr>
          <w:sz w:val="20"/>
          <w:szCs w:val="20"/>
          <w:lang w:val="en"/>
        </w:rPr>
        <w:br/>
        <w:t>Print</w:t>
      </w:r>
      <w:r>
        <w:rPr>
          <w:sz w:val="20"/>
          <w:szCs w:val="20"/>
          <w:lang w:val="en"/>
        </w:rPr>
        <w:t>s: diereferentin.at, versorgerin.stwst.at</w:t>
      </w:r>
    </w:p>
    <w:p w:rsidR="00912158" w:rsidRDefault="00912158">
      <w:pPr>
        <w:rPr>
          <w:sz w:val="20"/>
          <w:szCs w:val="20"/>
        </w:rPr>
      </w:pPr>
    </w:p>
    <w:sectPr w:rsidR="00912158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158"/>
    <w:rsid w:val="00262B8D"/>
    <w:rsid w:val="002924A6"/>
    <w:rsid w:val="002D18ED"/>
    <w:rsid w:val="00330F44"/>
    <w:rsid w:val="003A2245"/>
    <w:rsid w:val="00432537"/>
    <w:rsid w:val="00463491"/>
    <w:rsid w:val="005033C0"/>
    <w:rsid w:val="006B6068"/>
    <w:rsid w:val="007A7FA4"/>
    <w:rsid w:val="007F0E0C"/>
    <w:rsid w:val="008429EA"/>
    <w:rsid w:val="00862618"/>
    <w:rsid w:val="008B6A16"/>
    <w:rsid w:val="00912158"/>
    <w:rsid w:val="00916C9E"/>
    <w:rsid w:val="00917AFC"/>
    <w:rsid w:val="009B72E1"/>
    <w:rsid w:val="009C4C7E"/>
    <w:rsid w:val="00A1322B"/>
    <w:rsid w:val="00CB6E92"/>
    <w:rsid w:val="00D45534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B393"/>
  <w15:docId w15:val="{5EFF236E-B7CD-46C4-B643-1853B536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de-A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CF1"/>
    <w:pPr>
      <w:suppressAutoHyphens/>
      <w:spacing w:after="200" w:line="276" w:lineRule="auto"/>
    </w:pPr>
    <w:rPr>
      <w:rFonts w:eastAsia="SimSun" w:cs="font267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einLeerraum">
    <w:name w:val="No Spacing"/>
    <w:qFormat/>
    <w:rsid w:val="00DA3CF1"/>
    <w:pPr>
      <w:suppressAutoHyphens/>
      <w:spacing w:line="240" w:lineRule="auto"/>
    </w:pPr>
    <w:rPr>
      <w:rFonts w:eastAsia="SimSun" w:cs="font267"/>
      <w:lang w:eastAsia="ar-SA"/>
    </w:rPr>
  </w:style>
  <w:style w:type="paragraph" w:styleId="StandardWeb">
    <w:name w:val="Normal (Web)"/>
    <w:basedOn w:val="Standard"/>
    <w:rsid w:val="008A311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45</cp:revision>
  <dcterms:created xsi:type="dcterms:W3CDTF">2017-07-25T00:39:00Z</dcterms:created>
  <dcterms:modified xsi:type="dcterms:W3CDTF">2017-08-02T02:56:00Z</dcterms:modified>
  <dc:language>de-AT</dc:language>
</cp:coreProperties>
</file>